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 ANTICICLICO PROVINCIAL, DETALLLANDO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9A6CDB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201</w:t>
      </w:r>
      <w:r w:rsidR="00CB718E">
        <w:rPr>
          <w:rFonts w:ascii="Verdana" w:hAnsi="Verdana"/>
        </w:rPr>
        <w:t>9</w:t>
      </w:r>
    </w:p>
    <w:p w:rsidR="002D39F1" w:rsidRPr="00C90A1C" w:rsidRDefault="002D39F1" w:rsidP="002D39F1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>De acuerdo a lo  dispuesto por el art. 1</w:t>
      </w:r>
      <w:r w:rsidR="00AB65FF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Ley </w:t>
      </w:r>
      <w:r w:rsidR="00AB65FF">
        <w:rPr>
          <w:rFonts w:ascii="Verdana" w:hAnsi="Verdana"/>
        </w:rPr>
        <w:t>9</w:t>
      </w:r>
      <w:r w:rsidR="00CB718E">
        <w:rPr>
          <w:rFonts w:ascii="Verdana" w:hAnsi="Verdana"/>
        </w:rPr>
        <w:t>122</w:t>
      </w:r>
      <w:r w:rsidRPr="00C90A1C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>.</w:t>
      </w:r>
    </w:p>
    <w:p w:rsidR="00892C7F" w:rsidRPr="005C73A6" w:rsidRDefault="00083460" w:rsidP="00CB718E">
      <w:pPr>
        <w:spacing w:line="360" w:lineRule="auto"/>
        <w:jc w:val="both"/>
        <w:rPr>
          <w:rFonts w:ascii="Verdana" w:hAnsi="Verdana"/>
          <w:color w:val="92D050"/>
        </w:rPr>
      </w:pPr>
      <w:r w:rsidRPr="00C90A1C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C90A1C">
        <w:rPr>
          <w:rFonts w:ascii="Verdana" w:hAnsi="Verdana"/>
        </w:rPr>
        <w:t>Anticíclico</w:t>
      </w:r>
      <w:proofErr w:type="spellEnd"/>
      <w:r w:rsidRPr="00C90A1C">
        <w:rPr>
          <w:rFonts w:ascii="Verdana" w:hAnsi="Verdana"/>
        </w:rPr>
        <w:t xml:space="preserve"> Provincial al 3</w:t>
      </w:r>
      <w:r w:rsidR="00F97E84">
        <w:rPr>
          <w:rFonts w:ascii="Verdana" w:hAnsi="Verdana"/>
        </w:rPr>
        <w:t>0</w:t>
      </w:r>
      <w:r w:rsidRPr="00C90A1C">
        <w:rPr>
          <w:rFonts w:ascii="Verdana" w:hAnsi="Verdana"/>
        </w:rPr>
        <w:t xml:space="preserve"> de </w:t>
      </w:r>
      <w:r w:rsidR="009A6CDB">
        <w:rPr>
          <w:rFonts w:ascii="Verdana" w:hAnsi="Verdana"/>
        </w:rPr>
        <w:t>septiembre</w:t>
      </w:r>
      <w:r w:rsidRPr="00C90A1C">
        <w:rPr>
          <w:rFonts w:ascii="Verdana" w:hAnsi="Verdana"/>
        </w:rPr>
        <w:t xml:space="preserve"> de</w:t>
      </w:r>
      <w:r w:rsidR="00CB718E">
        <w:rPr>
          <w:rFonts w:ascii="Verdana" w:hAnsi="Verdana"/>
        </w:rPr>
        <w:t>l</w:t>
      </w:r>
      <w:r w:rsidRPr="00C90A1C">
        <w:rPr>
          <w:rFonts w:ascii="Verdana" w:hAnsi="Verdana"/>
        </w:rPr>
        <w:t xml:space="preserve"> 2.01</w:t>
      </w:r>
      <w:r w:rsidR="00CB718E">
        <w:rPr>
          <w:rFonts w:ascii="Verdana" w:hAnsi="Verdana"/>
        </w:rPr>
        <w:t>9</w:t>
      </w:r>
      <w:r w:rsidRPr="00C90A1C">
        <w:rPr>
          <w:rFonts w:ascii="Verdana" w:hAnsi="Verdana"/>
        </w:rPr>
        <w:t xml:space="preserve"> </w:t>
      </w:r>
      <w:r w:rsidR="009A6CDB">
        <w:rPr>
          <w:rFonts w:ascii="Verdana" w:hAnsi="Verdana"/>
          <w:b/>
        </w:rPr>
        <w:t>asciende a la suma de p</w:t>
      </w:r>
      <w:r w:rsidRPr="00C90A1C">
        <w:rPr>
          <w:rFonts w:ascii="Verdana" w:hAnsi="Verdana"/>
          <w:b/>
        </w:rPr>
        <w:t xml:space="preserve">esos </w:t>
      </w:r>
      <w:r w:rsidR="009A6CDB">
        <w:rPr>
          <w:rFonts w:ascii="Verdana" w:hAnsi="Verdana"/>
          <w:b/>
        </w:rPr>
        <w:t>d</w:t>
      </w:r>
      <w:r w:rsidR="00F97E84">
        <w:rPr>
          <w:rFonts w:ascii="Verdana" w:hAnsi="Verdana"/>
          <w:b/>
        </w:rPr>
        <w:t>os millo</w:t>
      </w:r>
      <w:r w:rsidR="006D6013" w:rsidRPr="00657E57">
        <w:rPr>
          <w:rFonts w:ascii="Verdana" w:hAnsi="Verdana"/>
          <w:b/>
        </w:rPr>
        <w:t>n</w:t>
      </w:r>
      <w:r w:rsidR="00F97E84">
        <w:rPr>
          <w:rFonts w:ascii="Verdana" w:hAnsi="Verdana"/>
          <w:b/>
        </w:rPr>
        <w:t>es</w:t>
      </w:r>
      <w:r w:rsidR="006D6013" w:rsidRPr="00657E57">
        <w:rPr>
          <w:rFonts w:ascii="Verdana" w:hAnsi="Verdana"/>
          <w:b/>
        </w:rPr>
        <w:t xml:space="preserve"> </w:t>
      </w:r>
      <w:r w:rsidR="009A6CDB">
        <w:rPr>
          <w:rFonts w:ascii="Verdana" w:hAnsi="Verdana"/>
          <w:b/>
        </w:rPr>
        <w:t xml:space="preserve">cuatrocientos diez mil ciento noventa y uno </w:t>
      </w:r>
      <w:r w:rsidR="00F97E84">
        <w:rPr>
          <w:rFonts w:ascii="Verdana" w:hAnsi="Verdana"/>
          <w:b/>
        </w:rPr>
        <w:t xml:space="preserve">con </w:t>
      </w:r>
      <w:r w:rsidR="009A6CDB">
        <w:rPr>
          <w:rFonts w:ascii="Verdana" w:hAnsi="Verdana"/>
          <w:b/>
        </w:rPr>
        <w:t>44</w:t>
      </w:r>
      <w:r w:rsidR="00CB718E">
        <w:rPr>
          <w:rFonts w:ascii="Verdana" w:hAnsi="Verdana"/>
          <w:b/>
        </w:rPr>
        <w:t>/100</w:t>
      </w:r>
      <w:r w:rsidR="009A6CDB">
        <w:rPr>
          <w:rFonts w:ascii="Verdana" w:hAnsi="Verdana"/>
          <w:b/>
        </w:rPr>
        <w:t xml:space="preserve"> </w:t>
      </w:r>
      <w:r w:rsidR="00D565A7" w:rsidRPr="005C73A6">
        <w:rPr>
          <w:rFonts w:ascii="Verdana" w:hAnsi="Verdana"/>
          <w:b/>
        </w:rPr>
        <w:t>(</w:t>
      </w:r>
      <w:r w:rsidR="009A6CDB">
        <w:rPr>
          <w:rFonts w:ascii="Verdana" w:hAnsi="Verdana"/>
          <w:b/>
        </w:rPr>
        <w:t>$</w:t>
      </w:r>
      <w:r w:rsidR="00F97E84" w:rsidRPr="00F97E84">
        <w:rPr>
          <w:rFonts w:ascii="Verdana" w:hAnsi="Verdana"/>
          <w:b/>
        </w:rPr>
        <w:t>2.</w:t>
      </w:r>
      <w:r w:rsidR="009A6CDB">
        <w:rPr>
          <w:rFonts w:ascii="Verdana" w:hAnsi="Verdana"/>
          <w:b/>
        </w:rPr>
        <w:t>410.191,44</w:t>
      </w:r>
      <w:r w:rsidR="00D565A7" w:rsidRPr="005C73A6">
        <w:rPr>
          <w:rFonts w:ascii="Verdana" w:hAnsi="Verdana"/>
          <w:b/>
        </w:rPr>
        <w:t xml:space="preserve">). </w:t>
      </w:r>
      <w:bookmarkStart w:id="0" w:name="_GoBack"/>
      <w:bookmarkEnd w:id="0"/>
    </w:p>
    <w:sectPr w:rsidR="00892C7F" w:rsidRPr="005C73A6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D39F1"/>
    <w:rsid w:val="00306C04"/>
    <w:rsid w:val="00306C21"/>
    <w:rsid w:val="00332F48"/>
    <w:rsid w:val="00360190"/>
    <w:rsid w:val="003668E5"/>
    <w:rsid w:val="003B799D"/>
    <w:rsid w:val="00406F3E"/>
    <w:rsid w:val="00427EF2"/>
    <w:rsid w:val="00495B6A"/>
    <w:rsid w:val="004D06FD"/>
    <w:rsid w:val="004E7210"/>
    <w:rsid w:val="00510BB0"/>
    <w:rsid w:val="005700A0"/>
    <w:rsid w:val="0057166C"/>
    <w:rsid w:val="005C73A6"/>
    <w:rsid w:val="005F3224"/>
    <w:rsid w:val="006117F0"/>
    <w:rsid w:val="00657E57"/>
    <w:rsid w:val="00666175"/>
    <w:rsid w:val="00696E05"/>
    <w:rsid w:val="006D6013"/>
    <w:rsid w:val="0071043F"/>
    <w:rsid w:val="00712189"/>
    <w:rsid w:val="00727731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F1FDE"/>
    <w:rsid w:val="00AF32F7"/>
    <w:rsid w:val="00B10B73"/>
    <w:rsid w:val="00B24E3B"/>
    <w:rsid w:val="00B258A3"/>
    <w:rsid w:val="00B60280"/>
    <w:rsid w:val="00B60CA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B102F"/>
    <w:rsid w:val="00CB718E"/>
    <w:rsid w:val="00CC1344"/>
    <w:rsid w:val="00CD7158"/>
    <w:rsid w:val="00D409D9"/>
    <w:rsid w:val="00D565A7"/>
    <w:rsid w:val="00D62343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76CFB"/>
    <w:rsid w:val="00F81C8A"/>
    <w:rsid w:val="00F97E84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Ivana Pacini</cp:lastModifiedBy>
  <cp:revision>10</cp:revision>
  <cp:lastPrinted>2018-11-14T15:33:00Z</cp:lastPrinted>
  <dcterms:created xsi:type="dcterms:W3CDTF">2018-11-14T14:44:00Z</dcterms:created>
  <dcterms:modified xsi:type="dcterms:W3CDTF">2019-11-20T11:35:00Z</dcterms:modified>
</cp:coreProperties>
</file>