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620935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A669F3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DE642D" w:rsidP="00F1150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5B6608">
              <w:rPr>
                <w:rFonts w:cs="Calibri"/>
                <w:color w:val="000000"/>
              </w:rPr>
              <w:t>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0935A9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:rsidR="0086046C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</w:t>
      </w:r>
      <w:r w:rsidR="00485512">
        <w:t>Como ya informáramos</w:t>
      </w:r>
      <w:r w:rsidR="00F27FEC">
        <w:t>,</w:t>
      </w:r>
      <w:r w:rsidR="00485512">
        <w:t xml:space="preserve"> el Gobierno de la Provincia continúa financiando al Programa a través de Rentas Generales. (Financiamiento 0), lo que explica que se haya duplicado la Ejecución a lo Programado (financiamiento 223). </w:t>
      </w:r>
      <w:r w:rsidR="002D434B">
        <w:t>La</w:t>
      </w:r>
      <w:r w:rsidR="007F3625">
        <w:t xml:space="preserve"> </w:t>
      </w:r>
      <w:r w:rsidR="004B7E99">
        <w:t xml:space="preserve">Agencia Nacional de Discapacidad </w:t>
      </w:r>
      <w:r w:rsidR="0086046C">
        <w:t>continúa atrasada en los</w:t>
      </w:r>
      <w:r w:rsidR="004B7E99">
        <w:t xml:space="preserve"> depósitos</w:t>
      </w:r>
      <w:r w:rsidR="0086046C">
        <w:t>.</w:t>
      </w:r>
      <w:r w:rsidR="00915E30">
        <w:t xml:space="preserve"> </w:t>
      </w:r>
      <w:r w:rsidR="0086046C">
        <w:t xml:space="preserve"> Manteniendo desde esta U.G.P. el reclamo por su regularización.</w:t>
      </w:r>
    </w:p>
    <w:p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EC6CE3">
        <w:t xml:space="preserve">Se ha ejecutado de acuerdo a las necesidades de los titulares de los beneficios y considerando que el Gobierno Provincial ha asignad una partida para cubrir dichas necesidades, en tanto que la Nación ha dejado de financiar, por caso, el transporte, diálisis, entre otras prestaciones; lo que quedó plasmado en la última Adenda al Convenio Marco firmada. </w:t>
      </w:r>
    </w:p>
    <w:p w:rsidR="00EC6CE3" w:rsidRDefault="00EC6CE3" w:rsidP="002D25BA">
      <w:pPr>
        <w:jc w:val="both"/>
      </w:pPr>
      <w:r w:rsidRPr="00EC6CE3">
        <w:rPr>
          <w:b/>
          <w:u w:val="single"/>
        </w:rPr>
        <w:t>Recursos Figurativos</w:t>
      </w:r>
      <w:r>
        <w:t>: Se ha incrementado por lo expresado en el p</w:t>
      </w:r>
      <w:bookmarkStart w:id="0" w:name="_GoBack"/>
      <w:bookmarkEnd w:id="0"/>
      <w:r>
        <w:t>unto anterior.</w:t>
      </w:r>
    </w:p>
    <w:sectPr w:rsidR="00EC6CE3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2433A"/>
    <w:rsid w:val="00036258"/>
    <w:rsid w:val="000935A9"/>
    <w:rsid w:val="0009684E"/>
    <w:rsid w:val="00161A10"/>
    <w:rsid w:val="00164CD3"/>
    <w:rsid w:val="00182FF8"/>
    <w:rsid w:val="001D61D7"/>
    <w:rsid w:val="002002EA"/>
    <w:rsid w:val="00200CF9"/>
    <w:rsid w:val="002D25BA"/>
    <w:rsid w:val="002D434B"/>
    <w:rsid w:val="00326209"/>
    <w:rsid w:val="00434F7D"/>
    <w:rsid w:val="00485512"/>
    <w:rsid w:val="004B7E99"/>
    <w:rsid w:val="005B6608"/>
    <w:rsid w:val="005E7070"/>
    <w:rsid w:val="00620935"/>
    <w:rsid w:val="007208E7"/>
    <w:rsid w:val="007E538D"/>
    <w:rsid w:val="007F3625"/>
    <w:rsid w:val="0086046C"/>
    <w:rsid w:val="0090019C"/>
    <w:rsid w:val="00915E30"/>
    <w:rsid w:val="009A43FB"/>
    <w:rsid w:val="00A3557D"/>
    <w:rsid w:val="00A669F3"/>
    <w:rsid w:val="00D40D97"/>
    <w:rsid w:val="00D82343"/>
    <w:rsid w:val="00DE642D"/>
    <w:rsid w:val="00EC6CE3"/>
    <w:rsid w:val="00F025BA"/>
    <w:rsid w:val="00F1150C"/>
    <w:rsid w:val="00F27FEC"/>
    <w:rsid w:val="00F84B6B"/>
    <w:rsid w:val="00F9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5</cp:revision>
  <cp:lastPrinted>2016-06-27T11:39:00Z</cp:lastPrinted>
  <dcterms:created xsi:type="dcterms:W3CDTF">2019-08-20T12:50:00Z</dcterms:created>
  <dcterms:modified xsi:type="dcterms:W3CDTF">2019-08-20T15:47:00Z</dcterms:modified>
</cp:coreProperties>
</file>