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06" w:rsidRPr="007001B5" w:rsidRDefault="00D85506" w:rsidP="00D85506">
      <w:pPr>
        <w:pStyle w:val="Textoindependiente"/>
        <w:ind w:left="708"/>
        <w:rPr>
          <w:sz w:val="20"/>
          <w:szCs w:val="20"/>
        </w:rPr>
      </w:pPr>
      <w:r w:rsidRPr="007001B5">
        <w:rPr>
          <w:sz w:val="20"/>
          <w:szCs w:val="20"/>
        </w:rPr>
        <w:t xml:space="preserve">En este </w:t>
      </w:r>
      <w:r w:rsidR="00FF1376">
        <w:rPr>
          <w:sz w:val="20"/>
          <w:szCs w:val="20"/>
        </w:rPr>
        <w:t>tercer</w:t>
      </w:r>
      <w:r w:rsidRPr="007001B5">
        <w:rPr>
          <w:sz w:val="20"/>
          <w:szCs w:val="20"/>
        </w:rPr>
        <w:t xml:space="preserve"> trimestre se verifican desviaciones   en la ejecución, resultando ser superior a</w:t>
      </w:r>
      <w:r>
        <w:rPr>
          <w:sz w:val="20"/>
          <w:szCs w:val="20"/>
        </w:rPr>
        <w:t xml:space="preserve"> </w:t>
      </w:r>
      <w:r w:rsidRPr="007001B5">
        <w:rPr>
          <w:sz w:val="20"/>
          <w:szCs w:val="20"/>
        </w:rPr>
        <w:t xml:space="preserve"> la programación financiera realizada. Las desviaciones existentes obedecen principalmente a los siguientes motivos a saber:</w:t>
      </w:r>
    </w:p>
    <w:p w:rsidR="00D85506" w:rsidRPr="008D6B71" w:rsidRDefault="00D85506" w:rsidP="00D85506">
      <w:pPr>
        <w:pStyle w:val="Textoindependiente"/>
        <w:ind w:firstLine="708"/>
        <w:rPr>
          <w:sz w:val="20"/>
          <w:szCs w:val="20"/>
          <w:u w:val="single"/>
        </w:rPr>
      </w:pPr>
    </w:p>
    <w:p w:rsidR="00D85506" w:rsidRPr="007001B5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D6B71">
        <w:rPr>
          <w:sz w:val="20"/>
          <w:szCs w:val="20"/>
          <w:u w:val="single"/>
        </w:rPr>
        <w:t>Recursos Corrientes:</w:t>
      </w:r>
      <w:r w:rsidRPr="007001B5">
        <w:rPr>
          <w:sz w:val="20"/>
          <w:szCs w:val="20"/>
        </w:rPr>
        <w:t xml:space="preserve"> </w:t>
      </w:r>
      <w:r w:rsidR="00FF1376">
        <w:rPr>
          <w:sz w:val="20"/>
          <w:szCs w:val="20"/>
        </w:rPr>
        <w:t>las desviaciones provienen de los ingresos generados de las distintas Salas de la Secretaria de Cultura, en donde las variables están dadas por el público asistente y los precios de las entradas de cada espectáculo.</w:t>
      </w:r>
    </w:p>
    <w:p w:rsidR="00FF1376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FF1376">
        <w:rPr>
          <w:sz w:val="20"/>
          <w:szCs w:val="20"/>
          <w:u w:val="single"/>
        </w:rPr>
        <w:t>Gastos Corrientes</w:t>
      </w:r>
      <w:r w:rsidRPr="00FF1376">
        <w:rPr>
          <w:sz w:val="20"/>
          <w:szCs w:val="20"/>
        </w:rPr>
        <w:t xml:space="preserve">: las desviaciones </w:t>
      </w:r>
      <w:r w:rsidR="00FF1376" w:rsidRPr="00FF1376">
        <w:rPr>
          <w:sz w:val="20"/>
          <w:szCs w:val="20"/>
        </w:rPr>
        <w:t xml:space="preserve">provienen  de gastos indispensables  operativos y </w:t>
      </w:r>
      <w:r w:rsidR="006B37F7">
        <w:rPr>
          <w:sz w:val="20"/>
          <w:szCs w:val="20"/>
        </w:rPr>
        <w:t>de</w:t>
      </w:r>
      <w:r w:rsidR="00FF1376" w:rsidRPr="00FF1376">
        <w:rPr>
          <w:sz w:val="20"/>
          <w:szCs w:val="20"/>
        </w:rPr>
        <w:t xml:space="preserve"> actividades programadas como espectáculo</w:t>
      </w:r>
      <w:r w:rsidR="00FF1376">
        <w:rPr>
          <w:sz w:val="20"/>
          <w:szCs w:val="20"/>
        </w:rPr>
        <w:t xml:space="preserve"> de </w:t>
      </w:r>
      <w:r w:rsidR="00FF1376" w:rsidRPr="00FF1376">
        <w:rPr>
          <w:sz w:val="20"/>
          <w:szCs w:val="20"/>
        </w:rPr>
        <w:t xml:space="preserve"> Vacacione</w:t>
      </w:r>
      <w:r w:rsidR="00FF1376">
        <w:rPr>
          <w:sz w:val="20"/>
          <w:szCs w:val="20"/>
        </w:rPr>
        <w:t>s de Invierno, Feria de Libro, C</w:t>
      </w:r>
      <w:r w:rsidR="00FF1376" w:rsidRPr="00FF1376">
        <w:rPr>
          <w:sz w:val="20"/>
          <w:szCs w:val="20"/>
        </w:rPr>
        <w:t>omecoco, Noche de Filosofía, Día de la Primavera, etc.</w:t>
      </w:r>
    </w:p>
    <w:p w:rsidR="00D85506" w:rsidRPr="00FF1376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FF1376">
        <w:rPr>
          <w:sz w:val="20"/>
          <w:szCs w:val="20"/>
          <w:u w:val="single"/>
        </w:rPr>
        <w:t>Recurso de Capital:</w:t>
      </w:r>
      <w:r w:rsidRPr="00FF1376">
        <w:rPr>
          <w:sz w:val="20"/>
          <w:szCs w:val="20"/>
        </w:rPr>
        <w:t xml:space="preserve"> la Secretaria de Cultura no cuenta con recursos de Capital</w:t>
      </w:r>
    </w:p>
    <w:p w:rsidR="00D85506" w:rsidRDefault="00D85506" w:rsidP="00D85506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7570AF">
        <w:rPr>
          <w:sz w:val="20"/>
          <w:szCs w:val="20"/>
          <w:u w:val="single"/>
        </w:rPr>
        <w:t>Gastos de Capital</w:t>
      </w:r>
      <w:r w:rsidRPr="007570AF">
        <w:rPr>
          <w:sz w:val="20"/>
          <w:szCs w:val="20"/>
        </w:rPr>
        <w:t xml:space="preserve"> </w:t>
      </w:r>
      <w:r w:rsidRPr="008D6B71">
        <w:rPr>
          <w:sz w:val="20"/>
          <w:szCs w:val="20"/>
        </w:rPr>
        <w:t xml:space="preserve">las desviaciones </w:t>
      </w:r>
      <w:r w:rsidR="00FF1376">
        <w:rPr>
          <w:sz w:val="20"/>
          <w:szCs w:val="20"/>
        </w:rPr>
        <w:t>proviene  de trabajos públicos realizados en el curso del tercer Trimestre.</w:t>
      </w:r>
    </w:p>
    <w:p w:rsidR="00D85506" w:rsidRDefault="00D85506" w:rsidP="00D85506">
      <w:pPr>
        <w:pStyle w:val="Textoindependiente"/>
        <w:ind w:left="1668"/>
        <w:rPr>
          <w:sz w:val="20"/>
          <w:szCs w:val="20"/>
        </w:rPr>
      </w:pPr>
    </w:p>
    <w:p w:rsidR="00D85506" w:rsidRDefault="00D85506" w:rsidP="00D85506">
      <w:pPr>
        <w:pStyle w:val="Textoindependiente"/>
        <w:ind w:left="1668"/>
        <w:rPr>
          <w:sz w:val="20"/>
          <w:szCs w:val="20"/>
          <w:u w:val="single"/>
        </w:rPr>
      </w:pPr>
    </w:p>
    <w:p w:rsidR="00D85506" w:rsidRDefault="00D85506" w:rsidP="00D85506">
      <w:pPr>
        <w:pStyle w:val="Textoindependiente"/>
        <w:ind w:left="1668"/>
        <w:rPr>
          <w:sz w:val="20"/>
          <w:szCs w:val="20"/>
          <w:highlight w:val="yellow"/>
        </w:rPr>
      </w:pPr>
    </w:p>
    <w:p w:rsidR="00D85506" w:rsidRPr="00602C44" w:rsidRDefault="00D85506" w:rsidP="00D85506">
      <w:pPr>
        <w:pStyle w:val="Textoindependiente"/>
        <w:ind w:left="1668"/>
        <w:rPr>
          <w:sz w:val="20"/>
          <w:szCs w:val="20"/>
          <w:highlight w:val="yellow"/>
        </w:rPr>
      </w:pPr>
    </w:p>
    <w:p w:rsidR="007570AF" w:rsidRPr="00D85506" w:rsidRDefault="007570AF" w:rsidP="00D85506">
      <w:pPr>
        <w:rPr>
          <w:szCs w:val="20"/>
        </w:rPr>
      </w:pPr>
    </w:p>
    <w:sectPr w:rsidR="007570AF" w:rsidRPr="00D85506" w:rsidSect="00724011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6F3" w:rsidRDefault="00EE76F3">
      <w:r>
        <w:separator/>
      </w:r>
    </w:p>
  </w:endnote>
  <w:endnote w:type="continuationSeparator" w:id="0">
    <w:p w:rsidR="00EE76F3" w:rsidRDefault="00EE7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366" w:rsidRDefault="006A3366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5B2A4B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F3572E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F3572E">
      <w:rPr>
        <w:rFonts w:ascii="Arial" w:hAnsi="Arial" w:cs="Arial"/>
        <w:sz w:val="16"/>
      </w:rPr>
      <w:fldChar w:fldCharType="separate"/>
    </w:r>
    <w:r w:rsidR="006B37F7">
      <w:rPr>
        <w:rFonts w:ascii="Arial" w:hAnsi="Arial" w:cs="Arial"/>
        <w:noProof/>
        <w:sz w:val="16"/>
      </w:rPr>
      <w:t>1</w:t>
    </w:r>
    <w:r w:rsidR="00F3572E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F3572E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F3572E">
      <w:rPr>
        <w:rFonts w:ascii="Arial" w:hAnsi="Arial" w:cs="Arial"/>
        <w:sz w:val="16"/>
      </w:rPr>
      <w:fldChar w:fldCharType="separate"/>
    </w:r>
    <w:r w:rsidR="006B37F7">
      <w:rPr>
        <w:rFonts w:ascii="Arial" w:hAnsi="Arial" w:cs="Arial"/>
        <w:noProof/>
        <w:sz w:val="16"/>
      </w:rPr>
      <w:t>1</w:t>
    </w:r>
    <w:r w:rsidR="00F3572E">
      <w:rPr>
        <w:rFonts w:ascii="Arial" w:hAnsi="Arial" w:cs="Arial"/>
        <w:sz w:val="16"/>
      </w:rPr>
      <w:fldChar w:fldCharType="end"/>
    </w:r>
  </w:p>
  <w:p w:rsidR="006A3366" w:rsidRDefault="006A336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6F3" w:rsidRDefault="00EE76F3">
      <w:r>
        <w:separator/>
      </w:r>
    </w:p>
  </w:footnote>
  <w:footnote w:type="continuationSeparator" w:id="0">
    <w:p w:rsidR="00EE76F3" w:rsidRDefault="00EE7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366" w:rsidRDefault="006A3366">
    <w:pPr>
      <w:pStyle w:val="Subttulo"/>
      <w:rPr>
        <w:sz w:val="22"/>
      </w:rPr>
    </w:pPr>
  </w:p>
  <w:p w:rsidR="006A3366" w:rsidRDefault="006A3366">
    <w:pPr>
      <w:pStyle w:val="Subttulo"/>
      <w:rPr>
        <w:sz w:val="22"/>
        <w:szCs w:val="16"/>
      </w:rPr>
    </w:pPr>
    <w:r>
      <w:rPr>
        <w:sz w:val="22"/>
      </w:rPr>
      <w:t>ANEXO 30: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6A3366">
      <w:trPr>
        <w:cantSplit/>
      </w:trPr>
      <w:tc>
        <w:tcPr>
          <w:tcW w:w="5000" w:type="pct"/>
          <w:gridSpan w:val="6"/>
          <w:vAlign w:val="center"/>
        </w:tcPr>
        <w:p w:rsidR="006A3366" w:rsidRDefault="006A3366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 SECRETARIA DE CULTURA</w:t>
          </w:r>
        </w:p>
      </w:tc>
    </w:tr>
    <w:tr w:rsidR="006A3366">
      <w:trPr>
        <w:cantSplit/>
        <w:trHeight w:val="166"/>
      </w:trPr>
      <w:tc>
        <w:tcPr>
          <w:tcW w:w="5000" w:type="pct"/>
          <w:gridSpan w:val="6"/>
          <w:vAlign w:val="center"/>
        </w:tcPr>
        <w:p w:rsidR="006A3366" w:rsidRDefault="006A3366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01.22.01</w:t>
          </w:r>
        </w:p>
      </w:tc>
    </w:tr>
    <w:tr w:rsidR="006A3366">
      <w:trPr>
        <w:cantSplit/>
      </w:trPr>
      <w:tc>
        <w:tcPr>
          <w:tcW w:w="3548" w:type="pct"/>
          <w:vMerge w:val="restart"/>
          <w:vAlign w:val="center"/>
        </w:tcPr>
        <w:p w:rsidR="006A3366" w:rsidRDefault="006A3366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2018</w:t>
          </w:r>
        </w:p>
      </w:tc>
      <w:tc>
        <w:tcPr>
          <w:tcW w:w="744" w:type="pct"/>
          <w:vMerge w:val="restar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6A3366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6A3366" w:rsidRDefault="006A336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A3366" w:rsidRDefault="006A3366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A3366" w:rsidRDefault="006A3366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6A3366" w:rsidRDefault="00FF1376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  <w:vAlign w:val="center"/>
        </w:tcPr>
        <w:p w:rsidR="006A3366" w:rsidRDefault="006A3366" w:rsidP="00E55DB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6A3366" w:rsidTr="004072DE">
      <w:trPr>
        <w:cantSplit/>
        <w:trHeight w:val="70"/>
      </w:trPr>
      <w:tc>
        <w:tcPr>
          <w:tcW w:w="5000" w:type="pct"/>
          <w:gridSpan w:val="6"/>
          <w:vAlign w:val="center"/>
        </w:tcPr>
        <w:p w:rsidR="006A3366" w:rsidRDefault="006A3366" w:rsidP="00CA5FD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 Causas de los incumplimientos de las metas (Acuerdo Nº 4559 Art.5º inc. c)</w:t>
          </w:r>
        </w:p>
      </w:tc>
    </w:tr>
  </w:tbl>
  <w:p w:rsidR="006A3366" w:rsidRDefault="006A3366">
    <w:pPr>
      <w:pStyle w:val="Encabezado"/>
      <w:rPr>
        <w:rFonts w:ascii="Arial" w:hAnsi="Arial" w:cs="Arial"/>
      </w:rPr>
    </w:pPr>
  </w:p>
  <w:p w:rsidR="006A3366" w:rsidRDefault="006A3366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B1F73"/>
    <w:multiLevelType w:val="hybridMultilevel"/>
    <w:tmpl w:val="8E32AE9E"/>
    <w:lvl w:ilvl="0" w:tplc="B28ACB94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F05534"/>
    <w:multiLevelType w:val="hybridMultilevel"/>
    <w:tmpl w:val="099C2A58"/>
    <w:lvl w:ilvl="0" w:tplc="04EC48C4">
      <w:start w:val="1"/>
      <w:numFmt w:val="lowerLetter"/>
      <w:lvlText w:val="%1."/>
      <w:lvlJc w:val="left"/>
      <w:pPr>
        <w:ind w:left="1668" w:hanging="9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DD"/>
    <w:rsid w:val="000031BE"/>
    <w:rsid w:val="00004B19"/>
    <w:rsid w:val="00026FE7"/>
    <w:rsid w:val="00036582"/>
    <w:rsid w:val="0006260A"/>
    <w:rsid w:val="000A3C45"/>
    <w:rsid w:val="000C144B"/>
    <w:rsid w:val="0010752C"/>
    <w:rsid w:val="00156140"/>
    <w:rsid w:val="001669B7"/>
    <w:rsid w:val="001742A7"/>
    <w:rsid w:val="001D7BAB"/>
    <w:rsid w:val="00220C1A"/>
    <w:rsid w:val="00234B98"/>
    <w:rsid w:val="002452DA"/>
    <w:rsid w:val="0026532F"/>
    <w:rsid w:val="002F6DCA"/>
    <w:rsid w:val="003044D5"/>
    <w:rsid w:val="0032423F"/>
    <w:rsid w:val="00343813"/>
    <w:rsid w:val="00361F03"/>
    <w:rsid w:val="003B2552"/>
    <w:rsid w:val="003B4243"/>
    <w:rsid w:val="003E1342"/>
    <w:rsid w:val="00403878"/>
    <w:rsid w:val="004072DE"/>
    <w:rsid w:val="00415069"/>
    <w:rsid w:val="004457C4"/>
    <w:rsid w:val="00492007"/>
    <w:rsid w:val="004A7134"/>
    <w:rsid w:val="004B43ED"/>
    <w:rsid w:val="004C174B"/>
    <w:rsid w:val="0053681F"/>
    <w:rsid w:val="005578D4"/>
    <w:rsid w:val="0056093B"/>
    <w:rsid w:val="00597AC0"/>
    <w:rsid w:val="005B2A4B"/>
    <w:rsid w:val="005C43AC"/>
    <w:rsid w:val="005D0AE4"/>
    <w:rsid w:val="005F6579"/>
    <w:rsid w:val="00602C44"/>
    <w:rsid w:val="00623BE8"/>
    <w:rsid w:val="00636FA8"/>
    <w:rsid w:val="00651E8F"/>
    <w:rsid w:val="006763CB"/>
    <w:rsid w:val="0068034F"/>
    <w:rsid w:val="00690F29"/>
    <w:rsid w:val="0069401B"/>
    <w:rsid w:val="006A3366"/>
    <w:rsid w:val="006A7AB1"/>
    <w:rsid w:val="006B37F7"/>
    <w:rsid w:val="006B667A"/>
    <w:rsid w:val="006C2BEC"/>
    <w:rsid w:val="006C6795"/>
    <w:rsid w:val="006E6C59"/>
    <w:rsid w:val="007001B5"/>
    <w:rsid w:val="007116D9"/>
    <w:rsid w:val="00724011"/>
    <w:rsid w:val="00756B99"/>
    <w:rsid w:val="007570AF"/>
    <w:rsid w:val="007A2911"/>
    <w:rsid w:val="007C5345"/>
    <w:rsid w:val="007D3D34"/>
    <w:rsid w:val="008125D2"/>
    <w:rsid w:val="0083542F"/>
    <w:rsid w:val="008D6B71"/>
    <w:rsid w:val="008F0FD0"/>
    <w:rsid w:val="00926952"/>
    <w:rsid w:val="00940D87"/>
    <w:rsid w:val="00973859"/>
    <w:rsid w:val="00995693"/>
    <w:rsid w:val="00996FAB"/>
    <w:rsid w:val="009C5371"/>
    <w:rsid w:val="00A2435E"/>
    <w:rsid w:val="00A306B4"/>
    <w:rsid w:val="00A6120D"/>
    <w:rsid w:val="00A64BE1"/>
    <w:rsid w:val="00B119A8"/>
    <w:rsid w:val="00B23CF8"/>
    <w:rsid w:val="00B33FD3"/>
    <w:rsid w:val="00B34EF8"/>
    <w:rsid w:val="00B8394E"/>
    <w:rsid w:val="00B91F20"/>
    <w:rsid w:val="00B924B2"/>
    <w:rsid w:val="00BC331D"/>
    <w:rsid w:val="00BD4042"/>
    <w:rsid w:val="00C0409F"/>
    <w:rsid w:val="00C3094B"/>
    <w:rsid w:val="00C3359A"/>
    <w:rsid w:val="00C54A63"/>
    <w:rsid w:val="00C675E3"/>
    <w:rsid w:val="00C736F9"/>
    <w:rsid w:val="00C91CD0"/>
    <w:rsid w:val="00C95BB1"/>
    <w:rsid w:val="00CA4D32"/>
    <w:rsid w:val="00CA5FDD"/>
    <w:rsid w:val="00D328DA"/>
    <w:rsid w:val="00D55429"/>
    <w:rsid w:val="00D72C42"/>
    <w:rsid w:val="00D77780"/>
    <w:rsid w:val="00D779EF"/>
    <w:rsid w:val="00D85506"/>
    <w:rsid w:val="00E00E7A"/>
    <w:rsid w:val="00E040B0"/>
    <w:rsid w:val="00E11052"/>
    <w:rsid w:val="00E55DBA"/>
    <w:rsid w:val="00EC660B"/>
    <w:rsid w:val="00EE76F3"/>
    <w:rsid w:val="00F02C99"/>
    <w:rsid w:val="00F2374F"/>
    <w:rsid w:val="00F3572E"/>
    <w:rsid w:val="00F87524"/>
    <w:rsid w:val="00FA4628"/>
    <w:rsid w:val="00FB620F"/>
    <w:rsid w:val="00FF1376"/>
    <w:rsid w:val="00FF1FD0"/>
    <w:rsid w:val="00FF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401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2401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72401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724011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724011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link w:val="TextoindependienteCar"/>
    <w:rsid w:val="00724011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  <w:style w:type="character" w:customStyle="1" w:styleId="TextoindependienteCar">
    <w:name w:val="Texto independiente Car"/>
    <w:link w:val="Textoindependiente"/>
    <w:rsid w:val="00FF1FD0"/>
    <w:rPr>
      <w:rFonts w:ascii="Arial" w:hAnsi="Arial" w:cs="Arial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FF1F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3</cp:revision>
  <cp:lastPrinted>2018-08-09T13:17:00Z</cp:lastPrinted>
  <dcterms:created xsi:type="dcterms:W3CDTF">2018-11-08T14:57:00Z</dcterms:created>
  <dcterms:modified xsi:type="dcterms:W3CDTF">2018-11-08T15:09:00Z</dcterms:modified>
</cp:coreProperties>
</file>